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FD" w:rsidRPr="001410DB" w:rsidRDefault="001410DB">
      <w:pPr>
        <w:rPr>
          <w:b/>
          <w:sz w:val="36"/>
          <w:szCs w:val="36"/>
        </w:rPr>
      </w:pPr>
      <w:r w:rsidRPr="001410DB">
        <w:rPr>
          <w:b/>
          <w:sz w:val="36"/>
          <w:szCs w:val="36"/>
        </w:rPr>
        <w:t>Successful Refereeing</w:t>
      </w:r>
    </w:p>
    <w:p w:rsidR="001410DB" w:rsidRDefault="001410DB"/>
    <w:p w:rsidR="001410DB" w:rsidRPr="001410DB" w:rsidRDefault="001410DB">
      <w:pPr>
        <w:rPr>
          <w:b/>
          <w:sz w:val="28"/>
          <w:szCs w:val="28"/>
          <w:u w:val="single"/>
        </w:rPr>
      </w:pPr>
      <w:r w:rsidRPr="001410DB">
        <w:rPr>
          <w:b/>
          <w:sz w:val="28"/>
          <w:szCs w:val="28"/>
          <w:u w:val="single"/>
        </w:rPr>
        <w:t>10-Point Plans</w:t>
      </w:r>
    </w:p>
    <w:p w:rsidR="001410DB" w:rsidRDefault="00832DB0">
      <w:pPr>
        <w:rPr>
          <w:b/>
        </w:rPr>
      </w:pPr>
      <w:r>
        <w:rPr>
          <w:b/>
        </w:rPr>
        <w:t>Incidents In and Around the Penalty Area</w:t>
      </w:r>
    </w:p>
    <w:p w:rsidR="00896BE0" w:rsidRPr="001410DB" w:rsidRDefault="00896BE0">
      <w:pPr>
        <w:rPr>
          <w:b/>
        </w:rPr>
      </w:pPr>
    </w:p>
    <w:tbl>
      <w:tblPr>
        <w:tblStyle w:val="TableGrid"/>
        <w:tblW w:w="0" w:type="auto"/>
        <w:tblInd w:w="786" w:type="dxa"/>
        <w:tblLook w:val="04A0"/>
      </w:tblPr>
      <w:tblGrid>
        <w:gridCol w:w="866"/>
        <w:gridCol w:w="6973"/>
        <w:gridCol w:w="617"/>
      </w:tblGrid>
      <w:tr w:rsidR="00896BE0" w:rsidRPr="00896BE0" w:rsidTr="00896BE0">
        <w:tc>
          <w:tcPr>
            <w:tcW w:w="614" w:type="dxa"/>
            <w:shd w:val="clear" w:color="auto" w:fill="8DB3E2" w:themeFill="text2" w:themeFillTint="66"/>
          </w:tcPr>
          <w:p w:rsidR="00896BE0" w:rsidRPr="005D309F" w:rsidRDefault="00896BE0" w:rsidP="00FA1AB9">
            <w:pPr>
              <w:jc w:val="center"/>
              <w:rPr>
                <w:b/>
              </w:rPr>
            </w:pPr>
            <w:r w:rsidRPr="005D309F">
              <w:rPr>
                <w:b/>
              </w:rPr>
              <w:t>No.</w:t>
            </w:r>
          </w:p>
        </w:tc>
        <w:tc>
          <w:tcPr>
            <w:tcW w:w="7213" w:type="dxa"/>
            <w:shd w:val="clear" w:color="auto" w:fill="8DB3E2" w:themeFill="text2" w:themeFillTint="66"/>
          </w:tcPr>
          <w:p w:rsidR="00896BE0" w:rsidRPr="005D309F" w:rsidRDefault="00896BE0" w:rsidP="00FA1AB9">
            <w:pPr>
              <w:rPr>
                <w:b/>
              </w:rPr>
            </w:pPr>
            <w:r w:rsidRPr="005D309F">
              <w:rPr>
                <w:b/>
              </w:rPr>
              <w:t>Point</w:t>
            </w:r>
          </w:p>
        </w:tc>
        <w:tc>
          <w:tcPr>
            <w:tcW w:w="629" w:type="dxa"/>
            <w:shd w:val="clear" w:color="auto" w:fill="8DB3E2" w:themeFill="text2" w:themeFillTint="66"/>
          </w:tcPr>
          <w:p w:rsidR="00896BE0" w:rsidRPr="0006077C" w:rsidRDefault="00896BE0" w:rsidP="00FA1AB9">
            <w:pPr>
              <w:jc w:val="center"/>
              <w:rPr>
                <w:sz w:val="28"/>
                <w:szCs w:val="28"/>
              </w:rPr>
            </w:pPr>
            <w:r w:rsidRPr="0006077C">
              <w:rPr>
                <w:sz w:val="28"/>
                <w:szCs w:val="28"/>
              </w:rPr>
              <w:t>√</w:t>
            </w:r>
          </w:p>
        </w:tc>
      </w:tr>
      <w:tr w:rsidR="00896BE0" w:rsidRPr="00896BE0" w:rsidTr="00896BE0">
        <w:tc>
          <w:tcPr>
            <w:tcW w:w="614" w:type="dxa"/>
          </w:tcPr>
          <w:p w:rsidR="00896BE0" w:rsidRPr="00896BE0" w:rsidRDefault="00896BE0" w:rsidP="00896BE0">
            <w:pPr>
              <w:pStyle w:val="Pa1"/>
              <w:ind w:left="426"/>
              <w:rPr>
                <w:rStyle w:val="A4"/>
                <w:rFonts w:ascii="Calibri" w:hAnsi="Calibri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A4"/>
                <w:rFonts w:ascii="Calibri" w:hAnsi="Calibri" w:cstheme="minorBidi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7213" w:type="dxa"/>
          </w:tcPr>
          <w:p w:rsidR="00896BE0" w:rsidRPr="00896BE0" w:rsidRDefault="00896BE0" w:rsidP="00896BE0">
            <w:pPr>
              <w:pStyle w:val="Pa1"/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 w:rsidRPr="00896BE0">
              <w:rPr>
                <w:rStyle w:val="A4"/>
                <w:rFonts w:ascii="Calibri" w:hAnsi="Calibri" w:cstheme="minorBidi"/>
                <w:b w:val="0"/>
                <w:bCs w:val="0"/>
                <w:color w:val="auto"/>
                <w:sz w:val="22"/>
                <w:szCs w:val="22"/>
              </w:rPr>
              <w:t xml:space="preserve">On your </w:t>
            </w:r>
            <w:r w:rsidRPr="00896BE0">
              <w:rPr>
                <w:rStyle w:val="A4"/>
                <w:rFonts w:ascii="Calibri" w:hAnsi="Calibri"/>
                <w:color w:val="auto"/>
                <w:sz w:val="22"/>
                <w:szCs w:val="22"/>
              </w:rPr>
              <w:t>toes.</w:t>
            </w:r>
          </w:p>
        </w:tc>
        <w:tc>
          <w:tcPr>
            <w:tcW w:w="629" w:type="dxa"/>
          </w:tcPr>
          <w:p w:rsidR="00896BE0" w:rsidRPr="00896BE0" w:rsidRDefault="00896BE0" w:rsidP="00896BE0">
            <w:pPr>
              <w:pStyle w:val="Pa1"/>
              <w:rPr>
                <w:rStyle w:val="A4"/>
                <w:rFonts w:ascii="Calibri" w:hAnsi="Calibri" w:cstheme="minorBid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896BE0" w:rsidRPr="00896BE0" w:rsidTr="00896BE0">
        <w:tc>
          <w:tcPr>
            <w:tcW w:w="614" w:type="dxa"/>
          </w:tcPr>
          <w:p w:rsidR="00896BE0" w:rsidRPr="00896BE0" w:rsidRDefault="00896BE0" w:rsidP="00896BE0">
            <w:pPr>
              <w:pStyle w:val="Pa1"/>
              <w:ind w:left="426"/>
              <w:rPr>
                <w:rStyle w:val="A4"/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896BE0">
              <w:rPr>
                <w:rStyle w:val="A4"/>
                <w:rFonts w:ascii="Calibri" w:hAnsi="Calibri"/>
                <w:b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7213" w:type="dxa"/>
          </w:tcPr>
          <w:p w:rsidR="00896BE0" w:rsidRPr="00896BE0" w:rsidRDefault="00896BE0" w:rsidP="00896BE0">
            <w:pPr>
              <w:pStyle w:val="Pa1"/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 w:rsidRPr="00896BE0">
              <w:rPr>
                <w:rStyle w:val="A4"/>
                <w:rFonts w:ascii="Calibri" w:hAnsi="Calibri"/>
                <w:color w:val="auto"/>
                <w:sz w:val="22"/>
                <w:szCs w:val="22"/>
              </w:rPr>
              <w:t xml:space="preserve">Move </w:t>
            </w:r>
            <w:r w:rsidRPr="00896BE0"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towards play.</w:t>
            </w:r>
          </w:p>
        </w:tc>
        <w:tc>
          <w:tcPr>
            <w:tcW w:w="629" w:type="dxa"/>
          </w:tcPr>
          <w:p w:rsidR="00896BE0" w:rsidRPr="00896BE0" w:rsidRDefault="00896BE0" w:rsidP="00896BE0">
            <w:pPr>
              <w:pStyle w:val="Pa1"/>
              <w:rPr>
                <w:rStyle w:val="A4"/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96BE0" w:rsidRPr="00896BE0" w:rsidTr="00896BE0">
        <w:tc>
          <w:tcPr>
            <w:tcW w:w="614" w:type="dxa"/>
          </w:tcPr>
          <w:p w:rsidR="00896BE0" w:rsidRPr="00896BE0" w:rsidRDefault="00896BE0" w:rsidP="00896BE0">
            <w:pPr>
              <w:pStyle w:val="Pa1"/>
              <w:ind w:left="426"/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7213" w:type="dxa"/>
          </w:tcPr>
          <w:p w:rsidR="00896BE0" w:rsidRPr="00896BE0" w:rsidRDefault="00896BE0" w:rsidP="00896BE0">
            <w:pPr>
              <w:pStyle w:val="Pa1"/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 w:rsidRPr="00896BE0"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Positioning – Getting a good </w:t>
            </w:r>
            <w:r w:rsidRPr="00896BE0">
              <w:rPr>
                <w:rStyle w:val="A4"/>
                <w:rFonts w:ascii="Calibri" w:hAnsi="Calibri"/>
                <w:color w:val="auto"/>
                <w:sz w:val="22"/>
                <w:szCs w:val="22"/>
              </w:rPr>
              <w:t xml:space="preserve">viewing </w:t>
            </w:r>
            <w:r w:rsidRPr="00896BE0"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angle.</w:t>
            </w:r>
          </w:p>
        </w:tc>
        <w:tc>
          <w:tcPr>
            <w:tcW w:w="629" w:type="dxa"/>
          </w:tcPr>
          <w:p w:rsidR="00896BE0" w:rsidRPr="00896BE0" w:rsidRDefault="00896BE0" w:rsidP="00896BE0">
            <w:pPr>
              <w:pStyle w:val="Pa1"/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896BE0" w:rsidRPr="00896BE0" w:rsidTr="00896BE0">
        <w:tc>
          <w:tcPr>
            <w:tcW w:w="614" w:type="dxa"/>
          </w:tcPr>
          <w:p w:rsidR="00896BE0" w:rsidRPr="00896BE0" w:rsidRDefault="00896BE0" w:rsidP="00896BE0">
            <w:pPr>
              <w:pStyle w:val="Pa1"/>
              <w:ind w:left="426"/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7213" w:type="dxa"/>
          </w:tcPr>
          <w:p w:rsidR="00896BE0" w:rsidRPr="00896BE0" w:rsidRDefault="00896BE0" w:rsidP="00896BE0">
            <w:pPr>
              <w:pStyle w:val="Pa1"/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 w:rsidRPr="00896BE0"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Be </w:t>
            </w:r>
            <w:r w:rsidRPr="00896BE0">
              <w:rPr>
                <w:rStyle w:val="A4"/>
                <w:rFonts w:ascii="Calibri" w:hAnsi="Calibri"/>
                <w:color w:val="auto"/>
                <w:sz w:val="22"/>
                <w:szCs w:val="22"/>
              </w:rPr>
              <w:t xml:space="preserve">aware </w:t>
            </w:r>
            <w:r w:rsidRPr="00896BE0"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of </w:t>
            </w:r>
            <w:r w:rsidRPr="00896BE0">
              <w:rPr>
                <w:rStyle w:val="A4"/>
                <w:rFonts w:ascii="Calibri" w:hAnsi="Calibri"/>
                <w:color w:val="auto"/>
                <w:sz w:val="22"/>
                <w:szCs w:val="22"/>
              </w:rPr>
              <w:t xml:space="preserve">Assistant Referee </w:t>
            </w:r>
            <w:r w:rsidRPr="00896BE0"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to see where they are.</w:t>
            </w:r>
          </w:p>
        </w:tc>
        <w:tc>
          <w:tcPr>
            <w:tcW w:w="629" w:type="dxa"/>
          </w:tcPr>
          <w:p w:rsidR="00896BE0" w:rsidRPr="00896BE0" w:rsidRDefault="00896BE0" w:rsidP="00896BE0">
            <w:pPr>
              <w:pStyle w:val="Pa1"/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896BE0" w:rsidRPr="00896BE0" w:rsidTr="00896BE0">
        <w:tc>
          <w:tcPr>
            <w:tcW w:w="614" w:type="dxa"/>
          </w:tcPr>
          <w:p w:rsidR="00896BE0" w:rsidRPr="00896BE0" w:rsidRDefault="00896BE0" w:rsidP="00896BE0">
            <w:pPr>
              <w:pStyle w:val="Pa1"/>
              <w:ind w:left="426"/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7213" w:type="dxa"/>
          </w:tcPr>
          <w:p w:rsidR="00896BE0" w:rsidRPr="00896BE0" w:rsidRDefault="00896BE0" w:rsidP="00896BE0">
            <w:pPr>
              <w:pStyle w:val="Pa1"/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 w:rsidRPr="00896BE0"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Open out your angle.</w:t>
            </w:r>
          </w:p>
        </w:tc>
        <w:tc>
          <w:tcPr>
            <w:tcW w:w="629" w:type="dxa"/>
          </w:tcPr>
          <w:p w:rsidR="00896BE0" w:rsidRPr="00896BE0" w:rsidRDefault="00896BE0" w:rsidP="00896BE0">
            <w:pPr>
              <w:pStyle w:val="Pa1"/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896BE0" w:rsidRPr="00896BE0" w:rsidTr="00896BE0">
        <w:tc>
          <w:tcPr>
            <w:tcW w:w="614" w:type="dxa"/>
          </w:tcPr>
          <w:p w:rsidR="00896BE0" w:rsidRPr="00896BE0" w:rsidRDefault="00896BE0" w:rsidP="00896BE0">
            <w:pPr>
              <w:pStyle w:val="Pa1"/>
              <w:ind w:left="426"/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7213" w:type="dxa"/>
          </w:tcPr>
          <w:p w:rsidR="00896BE0" w:rsidRPr="00896BE0" w:rsidRDefault="00896BE0" w:rsidP="00896BE0">
            <w:pPr>
              <w:pStyle w:val="Pa1"/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 w:rsidRPr="00896BE0"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See how the </w:t>
            </w:r>
            <w:r w:rsidRPr="00896BE0">
              <w:rPr>
                <w:rStyle w:val="A4"/>
                <w:rFonts w:ascii="Calibri" w:hAnsi="Calibri"/>
                <w:color w:val="auto"/>
                <w:sz w:val="22"/>
                <w:szCs w:val="22"/>
              </w:rPr>
              <w:t xml:space="preserve">grass </w:t>
            </w:r>
            <w:r w:rsidRPr="00896BE0"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is cut or use the pitch </w:t>
            </w:r>
            <w:r w:rsidRPr="00896BE0">
              <w:rPr>
                <w:rStyle w:val="A4"/>
                <w:rFonts w:ascii="Calibri" w:hAnsi="Calibri"/>
                <w:color w:val="auto"/>
                <w:sz w:val="22"/>
                <w:szCs w:val="22"/>
              </w:rPr>
              <w:t>markings.</w:t>
            </w:r>
          </w:p>
        </w:tc>
        <w:tc>
          <w:tcPr>
            <w:tcW w:w="629" w:type="dxa"/>
          </w:tcPr>
          <w:p w:rsidR="00896BE0" w:rsidRPr="00896BE0" w:rsidRDefault="00896BE0" w:rsidP="00896BE0">
            <w:pPr>
              <w:pStyle w:val="Pa1"/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896BE0" w:rsidRPr="00896BE0" w:rsidTr="00896BE0">
        <w:tc>
          <w:tcPr>
            <w:tcW w:w="614" w:type="dxa"/>
          </w:tcPr>
          <w:p w:rsidR="00896BE0" w:rsidRPr="00896BE0" w:rsidRDefault="00896BE0" w:rsidP="00896BE0">
            <w:pPr>
              <w:pStyle w:val="Pa1"/>
              <w:ind w:left="426"/>
              <w:rPr>
                <w:rStyle w:val="A4"/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896BE0">
              <w:rPr>
                <w:rStyle w:val="A4"/>
                <w:rFonts w:ascii="Calibri" w:hAnsi="Calibri"/>
                <w:b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7213" w:type="dxa"/>
          </w:tcPr>
          <w:p w:rsidR="00896BE0" w:rsidRPr="00896BE0" w:rsidRDefault="00896BE0" w:rsidP="00896BE0">
            <w:pPr>
              <w:pStyle w:val="Pa1"/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 w:rsidRPr="00896BE0">
              <w:rPr>
                <w:rStyle w:val="A4"/>
                <w:rFonts w:ascii="Calibri" w:hAnsi="Calibri"/>
                <w:color w:val="auto"/>
                <w:sz w:val="22"/>
                <w:szCs w:val="22"/>
              </w:rPr>
              <w:t>Closeness.</w:t>
            </w:r>
          </w:p>
        </w:tc>
        <w:tc>
          <w:tcPr>
            <w:tcW w:w="629" w:type="dxa"/>
          </w:tcPr>
          <w:p w:rsidR="00896BE0" w:rsidRPr="00896BE0" w:rsidRDefault="00896BE0" w:rsidP="00896BE0">
            <w:pPr>
              <w:pStyle w:val="Pa1"/>
              <w:rPr>
                <w:rStyle w:val="A4"/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96BE0" w:rsidRPr="00896BE0" w:rsidTr="00896BE0">
        <w:tc>
          <w:tcPr>
            <w:tcW w:w="614" w:type="dxa"/>
          </w:tcPr>
          <w:p w:rsidR="00896BE0" w:rsidRPr="00896BE0" w:rsidRDefault="00896BE0" w:rsidP="00896BE0">
            <w:pPr>
              <w:pStyle w:val="Pa1"/>
              <w:ind w:left="426"/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7213" w:type="dxa"/>
          </w:tcPr>
          <w:p w:rsidR="00896BE0" w:rsidRPr="00896BE0" w:rsidRDefault="00896BE0" w:rsidP="00896BE0">
            <w:pPr>
              <w:pStyle w:val="Pa1"/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 w:rsidRPr="00896BE0"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What is your process – </w:t>
            </w:r>
            <w:r w:rsidRPr="00896BE0">
              <w:rPr>
                <w:rStyle w:val="A4"/>
                <w:rFonts w:ascii="Calibri" w:hAnsi="Calibri"/>
                <w:color w:val="auto"/>
                <w:sz w:val="22"/>
                <w:szCs w:val="22"/>
              </w:rPr>
              <w:t>Where</w:t>
            </w:r>
            <w:r w:rsidRPr="00896BE0"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 w:rsidRPr="00896BE0">
              <w:rPr>
                <w:rStyle w:val="A4"/>
                <w:rFonts w:ascii="Calibri" w:hAnsi="Calibri"/>
                <w:color w:val="auto"/>
                <w:sz w:val="22"/>
                <w:szCs w:val="22"/>
              </w:rPr>
              <w:t xml:space="preserve">What </w:t>
            </w:r>
            <w:r w:rsidRPr="00896BE0"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and </w:t>
            </w:r>
            <w:r w:rsidRPr="00896BE0">
              <w:rPr>
                <w:rStyle w:val="A4"/>
                <w:rFonts w:ascii="Calibri" w:hAnsi="Calibri"/>
                <w:color w:val="auto"/>
                <w:sz w:val="22"/>
                <w:szCs w:val="22"/>
              </w:rPr>
              <w:t xml:space="preserve">Who </w:t>
            </w:r>
            <w:r w:rsidRPr="00896BE0"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is responsible.</w:t>
            </w:r>
          </w:p>
        </w:tc>
        <w:tc>
          <w:tcPr>
            <w:tcW w:w="629" w:type="dxa"/>
          </w:tcPr>
          <w:p w:rsidR="00896BE0" w:rsidRPr="00896BE0" w:rsidRDefault="00896BE0" w:rsidP="00896BE0">
            <w:pPr>
              <w:pStyle w:val="Pa1"/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896BE0" w:rsidRPr="00896BE0" w:rsidTr="00896BE0">
        <w:tc>
          <w:tcPr>
            <w:tcW w:w="614" w:type="dxa"/>
          </w:tcPr>
          <w:p w:rsidR="00896BE0" w:rsidRPr="00896BE0" w:rsidRDefault="00896BE0" w:rsidP="00896BE0">
            <w:pPr>
              <w:pStyle w:val="Pa1"/>
              <w:ind w:left="426"/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7213" w:type="dxa"/>
          </w:tcPr>
          <w:p w:rsidR="00896BE0" w:rsidRPr="00896BE0" w:rsidRDefault="00896BE0" w:rsidP="00896BE0">
            <w:pPr>
              <w:pStyle w:val="Pa1"/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  <w:r w:rsidRPr="00896BE0"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Decisive </w:t>
            </w:r>
            <w:r w:rsidRPr="00896BE0">
              <w:rPr>
                <w:rStyle w:val="A4"/>
                <w:rFonts w:ascii="Calibri" w:hAnsi="Calibri"/>
                <w:color w:val="auto"/>
                <w:sz w:val="22"/>
                <w:szCs w:val="22"/>
              </w:rPr>
              <w:t xml:space="preserve">positive </w:t>
            </w:r>
            <w:r w:rsidRPr="00896BE0"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>action.</w:t>
            </w:r>
          </w:p>
        </w:tc>
        <w:tc>
          <w:tcPr>
            <w:tcW w:w="629" w:type="dxa"/>
          </w:tcPr>
          <w:p w:rsidR="00896BE0" w:rsidRPr="00896BE0" w:rsidRDefault="00896BE0" w:rsidP="00896BE0">
            <w:pPr>
              <w:pStyle w:val="Pa1"/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896BE0" w:rsidRPr="00896BE0" w:rsidTr="00896BE0">
        <w:tc>
          <w:tcPr>
            <w:tcW w:w="614" w:type="dxa"/>
          </w:tcPr>
          <w:p w:rsidR="00896BE0" w:rsidRPr="00896BE0" w:rsidRDefault="00896BE0" w:rsidP="00896BE0">
            <w:pPr>
              <w:pStyle w:val="Pa1"/>
              <w:ind w:left="426"/>
              <w:rPr>
                <w:rStyle w:val="A4"/>
                <w:rFonts w:ascii="Calibri" w:hAnsi="Calibri"/>
                <w:b w:val="0"/>
                <w:color w:val="auto"/>
                <w:sz w:val="22"/>
                <w:szCs w:val="22"/>
              </w:rPr>
            </w:pPr>
            <w:r w:rsidRPr="00896BE0">
              <w:rPr>
                <w:rStyle w:val="A4"/>
                <w:rFonts w:ascii="Calibri" w:hAnsi="Calibri"/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7213" w:type="dxa"/>
          </w:tcPr>
          <w:p w:rsidR="00896BE0" w:rsidRPr="00896BE0" w:rsidRDefault="00896BE0" w:rsidP="00896BE0">
            <w:pPr>
              <w:pStyle w:val="Pa1"/>
              <w:rPr>
                <w:rStyle w:val="A4"/>
                <w:rFonts w:ascii="Calibri" w:hAnsi="Calibri"/>
                <w:color w:val="auto"/>
                <w:sz w:val="22"/>
                <w:szCs w:val="22"/>
              </w:rPr>
            </w:pPr>
            <w:r w:rsidRPr="00896BE0">
              <w:rPr>
                <w:rStyle w:val="A4"/>
                <w:rFonts w:ascii="Calibri" w:hAnsi="Calibri"/>
                <w:color w:val="auto"/>
                <w:sz w:val="22"/>
                <w:szCs w:val="22"/>
              </w:rPr>
              <w:t xml:space="preserve">Communication </w:t>
            </w:r>
            <w:r w:rsidRPr="00896BE0">
              <w:rPr>
                <w:rStyle w:val="A4"/>
                <w:rFonts w:ascii="Calibri" w:hAnsi="Calibri"/>
                <w:b w:val="0"/>
                <w:bCs w:val="0"/>
                <w:color w:val="auto"/>
                <w:sz w:val="22"/>
                <w:szCs w:val="22"/>
              </w:rPr>
              <w:t xml:space="preserve">with team – consult if you are in </w:t>
            </w:r>
            <w:r w:rsidRPr="00896BE0">
              <w:rPr>
                <w:rStyle w:val="A4"/>
                <w:rFonts w:ascii="Calibri" w:hAnsi="Calibri"/>
                <w:color w:val="auto"/>
                <w:sz w:val="22"/>
                <w:szCs w:val="22"/>
              </w:rPr>
              <w:t>doubt.</w:t>
            </w:r>
          </w:p>
        </w:tc>
        <w:tc>
          <w:tcPr>
            <w:tcW w:w="629" w:type="dxa"/>
          </w:tcPr>
          <w:p w:rsidR="00896BE0" w:rsidRPr="00896BE0" w:rsidRDefault="00896BE0" w:rsidP="00896BE0">
            <w:pPr>
              <w:pStyle w:val="Pa1"/>
              <w:rPr>
                <w:rStyle w:val="A4"/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832DB0" w:rsidRPr="00832DB0" w:rsidRDefault="00832DB0" w:rsidP="00896BE0">
      <w:pPr>
        <w:rPr>
          <w:rFonts w:ascii="Calibri" w:hAnsi="Calibri"/>
        </w:rPr>
      </w:pPr>
    </w:p>
    <w:sectPr w:rsidR="00832DB0" w:rsidRPr="00832DB0" w:rsidSect="005A3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S Jack">
    <w:altName w:val="FS J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219"/>
    <w:multiLevelType w:val="hybridMultilevel"/>
    <w:tmpl w:val="88189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323DB"/>
    <w:multiLevelType w:val="hybridMultilevel"/>
    <w:tmpl w:val="48988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E0378"/>
    <w:multiLevelType w:val="hybridMultilevel"/>
    <w:tmpl w:val="D3281CF8"/>
    <w:lvl w:ilvl="0" w:tplc="B9D223A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410DB"/>
    <w:rsid w:val="000F55E3"/>
    <w:rsid w:val="001410DB"/>
    <w:rsid w:val="0043488F"/>
    <w:rsid w:val="005A35FD"/>
    <w:rsid w:val="00772F78"/>
    <w:rsid w:val="007A065A"/>
    <w:rsid w:val="00832DB0"/>
    <w:rsid w:val="00896BE0"/>
    <w:rsid w:val="00903B34"/>
    <w:rsid w:val="00B415DF"/>
    <w:rsid w:val="00F6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DB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832DB0"/>
    <w:pPr>
      <w:autoSpaceDE w:val="0"/>
      <w:autoSpaceDN w:val="0"/>
      <w:adjustRightInd w:val="0"/>
      <w:spacing w:after="0" w:line="241" w:lineRule="atLeast"/>
    </w:pPr>
    <w:rPr>
      <w:rFonts w:ascii="FS Jack" w:hAnsi="FS Jack"/>
      <w:sz w:val="24"/>
      <w:szCs w:val="24"/>
    </w:rPr>
  </w:style>
  <w:style w:type="character" w:customStyle="1" w:styleId="A4">
    <w:name w:val="A4"/>
    <w:uiPriority w:val="99"/>
    <w:rsid w:val="00832DB0"/>
    <w:rPr>
      <w:rFonts w:cs="FS Jack"/>
      <w:b/>
      <w:bCs/>
      <w:color w:val="000000"/>
      <w:sz w:val="33"/>
      <w:szCs w:val="33"/>
    </w:rPr>
  </w:style>
  <w:style w:type="table" w:styleId="TableGrid">
    <w:name w:val="Table Grid"/>
    <w:basedOn w:val="TableNormal"/>
    <w:uiPriority w:val="59"/>
    <w:rsid w:val="00896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King</dc:creator>
  <cp:keywords/>
  <dc:description/>
  <cp:lastModifiedBy>D. King</cp:lastModifiedBy>
  <cp:revision>2</cp:revision>
  <dcterms:created xsi:type="dcterms:W3CDTF">2012-07-19T08:03:00Z</dcterms:created>
  <dcterms:modified xsi:type="dcterms:W3CDTF">2012-07-19T08:03:00Z</dcterms:modified>
</cp:coreProperties>
</file>